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EC" w:rsidRDefault="00D812EC" w:rsidP="00D812EC">
      <w:pPr>
        <w:spacing w:after="0" w:line="20" w:lineRule="atLeast"/>
        <w:ind w:left="-1276"/>
        <w:jc w:val="both"/>
        <w:rPr>
          <w:rFonts w:ascii="Times New Roman" w:hAnsi="Times New Roman" w:cs="Times New Roman"/>
          <w:sz w:val="28"/>
          <w:szCs w:val="28"/>
        </w:rPr>
      </w:pPr>
      <w:r w:rsidRPr="00D812EC">
        <w:rPr>
          <w:rFonts w:ascii="Times New Roman" w:hAnsi="Times New Roman" w:cs="Times New Roman"/>
          <w:noProof/>
          <w:sz w:val="28"/>
          <w:szCs w:val="28"/>
          <w:lang w:eastAsia="ru-RU"/>
        </w:rPr>
        <w:drawing>
          <wp:inline distT="0" distB="0" distL="0" distR="0">
            <wp:extent cx="6879739" cy="9832769"/>
            <wp:effectExtent l="0" t="0" r="0" b="0"/>
            <wp:docPr id="1" name="Рисунок 1" descr="C:\Users\Гоар\Desktop\Scan\03122019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ар\Desktop\Scan\03122019_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2610" cy="9865457"/>
                    </a:xfrm>
                    <a:prstGeom prst="rect">
                      <a:avLst/>
                    </a:prstGeom>
                    <a:noFill/>
                    <a:ln>
                      <a:noFill/>
                    </a:ln>
                  </pic:spPr>
                </pic:pic>
              </a:graphicData>
            </a:graphic>
          </wp:inline>
        </w:drawing>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lastRenderedPageBreak/>
        <w:t>дополнительные документы (только в случаях, установленных нормативными актами федерального законодательства).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2.5. Требовать иные документы при приеме на работу запрещается.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2.6. При заключении трудового договора впервые трудовая книжка и страховое свидетельство государственного пенсионного страхования должны быть оформлены работода</w:t>
      </w:r>
      <w:bookmarkStart w:id="0" w:name="_GoBack"/>
      <w:bookmarkEnd w:id="0"/>
      <w:r w:rsidRPr="00EA7D48">
        <w:rPr>
          <w:rFonts w:ascii="Times New Roman" w:hAnsi="Times New Roman" w:cs="Times New Roman"/>
          <w:sz w:val="28"/>
          <w:szCs w:val="28"/>
        </w:rPr>
        <w:t>телем.</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2.7. Прием на работу оформляется приказом работодателя, изданным на основании заключенного трудового договора, который объявляется работнику под расписку в трехдневный срок со дня фактического начало работы (ст. 68 ТК РФ). По требованию работника работодатель обязан выдать ему надлежащим образом заверенную копию указанного приказа.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2.8. При поступлении работника на работу работодатель обязан:</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ознакомить его с порученной работой, условиями и оплатой труда, разъяснить работнику его права и обязанности;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ознакомить его настоящими Правилами и другими локальными нормативными актами, действующими в организации и имеющими отношение к трудовой функции работника;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провести инструктаж по технике безопасности, производственной санитарии, противопожарной охране и другим правилам охраны труда,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сообщить об обязанности по сохранению сведений, составляющих коммерческую или служебную тайну организации, персональных данных и ответственности за ее разглашение или передачу другим лицам.</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2.9. Обязательному медицинскому освидетельствованию при заключении трудового договора подлежат все принимаемые на работу лица.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2.10. При заключении трудового договора соглашением сторон может быть обусловлено испытание работника в целях проверки его соответствия поручаемой работе (за исключением случаев, установленных Трудовым Кодексом РФ и коллективным договором, когда испытание не устанавливается) .</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2.11.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2.12. В период испытания на работника распространяются положения действующего законодательства о труде, настоящих Правил и всех локальных нормативных актов, действующих на предприятии.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2.13. Срок испытания не может превышать трех месяцев, а для руководителей организаций и их заместителей, главных бухгалтеров и их заместителей — шести месяцев.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2.14.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2.15. На всех работников, проработавших на предприятии свыше 5 дней, ведутся трудовые книжки в порядке, установленном действующим законодательством (за исключением случаев, когда работа на предприятии не является для работника основной).</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3. Прекращение трудового договора.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3.1. Прекращение трудового договора может иметь место только по основаниям, предусмотренным трудовым законодательством.</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lastRenderedPageBreak/>
        <w:t>3.2. Работник имеет право расторгнуть трудовой договор, предупредив об этом работодателя письменно за две недели. По соглашению сторон трудовой договор может быть расторгнут и до истечения срока предупреждения об увольнении (ст. 80 ТК РФ).</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3.3.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3.4. В период испытательного срока работник имеет право расторгнуть трудовой договор по собственному желанию, предупредив об этом работодателя письменно за три дня.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3.5.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3.6. Прекращение трудового договора оформляется приказом работодателя,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3.7. Запись в трудовую книжку об основании и о причине прекращения трудового договора производиться в точном соответствии с формулировками ТК РФ или иного федерального закона со ссылкой на соответствующие статьи, часть статьи, пункт статьи настоящего кодекса. Днем увольнения считается последний день работы,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 (статья 84.1 ТК РФ).</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3.8. Трудовой договор, может быть, расторгнут работодателем в случаях:</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ликвидации организации;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сокращения численности или штата работников организации;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несоответствия работника занимаемой должности или выполняемой работе вследствие недостаточной квалификации, подтвержденного результатами аттестации;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неоднократного неисполнения работником без уважительных причин трудовых обязанностей, если он имеет дисциплинарное взыскание;</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однократного грубого нарушения работником трудовых обязанностей:</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а)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4 – х часов подряд в течение рабочего дня;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б) появления работника на работе в состоянии алкогольного, наркотического или иного токсического опьянения;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lastRenderedPageBreak/>
        <w:t>в) совершения работником, выполняющим воспитательные функции, аморального проступка, не совместимого с продолжением данной работе.</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 xml:space="preserve">3.9. Увольнение по результатам аттестации педагогических работников, а также в случаях ликвидации школы, сокращение численности или штатов работников допускается, если </w:t>
      </w:r>
      <w:proofErr w:type="gramStart"/>
      <w:r w:rsidRPr="00EA7D48">
        <w:rPr>
          <w:rFonts w:ascii="Times New Roman" w:hAnsi="Times New Roman" w:cs="Times New Roman"/>
          <w:sz w:val="28"/>
          <w:szCs w:val="28"/>
        </w:rPr>
        <w:t>не- возможно</w:t>
      </w:r>
      <w:proofErr w:type="gramEnd"/>
      <w:r w:rsidRPr="00EA7D48">
        <w:rPr>
          <w:rFonts w:ascii="Times New Roman" w:hAnsi="Times New Roman" w:cs="Times New Roman"/>
          <w:sz w:val="28"/>
          <w:szCs w:val="28"/>
        </w:rPr>
        <w:t xml:space="preserve">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окончанию учебного года.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4. Основные правила и обязанности работника.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4.1. Трудовые обязанности работников школы и порядок их выполнения, а также обязанности администрации по организации трудового процесса, устанавливаются: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законодательством о труде и законодательством об образовании;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Уставом школы;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Правилами внутреннего трудового распорядка школы, утвержденными администрацией школы;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правилами и нормами по технике безопасности и охране труда, производственной санитарии и противопожарной безопасности;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должностными инструкциями и иными локальными нормативными правовыми актами школы, а также приказами и распоряжениями администрации, изданными в пределах её компетенции.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4.2. Работник обязан:</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добросовестно выполнять свои трудовые обязанности, возложенные на него Уставом школы, правилами трудового распорядка, должностными инструкциями;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беречь и укреплять школьную собственность (оборудование, инвентарь, учебные пособия и т.д.). Экономно расходовать материалы, электроэнергию, воспитывать у учащихся бережное отношение к школьному имуществу;</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быть всегда внимательными к детям, вежливыми с родителями и членами коллектива;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систематически повышать свой теоретический уровень, деловую квалификацию;</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строго соблюдать исполнительную дисциплину, проявлять творческую инициативу, направленную на достижение высоких результатов трудовой деятельности;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проходить в установленные сроки периодические медицинские осмотры в соответствии с инструкцией о проведении медосмотров.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4.3. Педагогические работники несут полную ответственность за жизнь и здоровье учащихся во время проведения уроков, внеклассных и внешкольных мероприятий, организуемых школой.</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4.4. Педагогические работники проходят аттестацию согласно Положению об аттестации педагогических кадров.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5. Основные правила и обязанности работодателя.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5.1. Работодатель имеет право:</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lastRenderedPageBreak/>
        <w:t>заключать, изменять и расторгать трудовые договора с работниками и на условиях, которые установлены ТК РФ, иными федеральными законами;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вести коллективные переговоры и заключать коллективные договоры;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поощрять работников за добросовестный эффективный труд;</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5.2. Обеспечивать соблюдение работниками школы обязанностей, возложенных на них Уставом школы и Правилами внутреннего трудового распорядка.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5.3. Организовать труд работников школы в соответствии с их специальностью и квалификацией, закрепить за каждым из них место работы, обеспечить исправное состояние оборудования и безопасные условия труда.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5.4. Обеспечивать систематическое повышение работниками школы теоретического уровня профессиональной квалификации. Проводить в установленные сроки аттестацию работников.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5.5. Создавать условия, обеспечивающие охрану жизни и здоровья учащихся и работников школы, контролировать знание и соблюдение работниками всех требований инструкций по технике безопасности и охране труда, пожарной безопасности.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5.6 Обеспечивать систематический контроль за соблюдением условий оплаты труда работников школы и расходованием фонда заработной платы.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5.7. Чутко относиться к повседневным нуждам работников школы, обеспечивать представление установленных им льгот.</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5.8. Повышать роль морального и материального стимулирования труда.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5.9. Способствовать созданию в трудовом коллективе деловой творческой обстановки, всемерно поддерживать инициативу и активность работников.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5.10. Своевременно выполнять предписания государственных надзоров и контрольных органов, уплачивать штрафы, наложенные за нарушение законов, иных нормативных правовых актов, содержащих нормы трудового права;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представлений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5.11. Осуществлять обязательное социальное страхование работников в порядке, установленном федеральными законами.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lastRenderedPageBreak/>
        <w:t>5.12. Возмещать вред, причинный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 Рабочее время и его использование</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Режим рабочего времени и времени отдыха педагогических работников и иных работников организации устанавливается настоящими правилами в соответствии с трудовым законодательством Российской Федерации, иными нормативными правовыми актами, содержащими нормы трудового права учетом:</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объема фактической учебной (тренировочной) нагрузки (педагогической работы) педагогических работников, определяемого в соответствии с приказом № 1601;</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времени, необходимого для выполнения входящих в рабочее время педагогических работников в зависимости от занимаемой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w:t>
      </w:r>
      <w:r w:rsidRPr="00EA7D48">
        <w:rPr>
          <w:rFonts w:ascii="Cambria Math" w:hAnsi="Cambria Math" w:cs="Cambria Math"/>
          <w:sz w:val="28"/>
          <w:szCs w:val="28"/>
        </w:rPr>
        <w:t>‐</w:t>
      </w:r>
      <w:r w:rsidRPr="00EA7D48">
        <w:rPr>
          <w:rFonts w:ascii="Times New Roman" w:hAnsi="Times New Roman" w:cs="Times New Roman"/>
          <w:sz w:val="28"/>
          <w:szCs w:val="28"/>
        </w:rPr>
        <w:t>оздоровительных, спортивных, творческих и иных мероприятий, проводимых с обучающимися;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Для педагогических работников устанавливается шестидневная рабочая неделя. Продолжительность рабочего дня (смены) для руководящего, учебно</w:t>
      </w:r>
      <w:r w:rsidRPr="00EA7D48">
        <w:rPr>
          <w:rFonts w:ascii="Cambria Math" w:hAnsi="Cambria Math" w:cs="Cambria Math"/>
          <w:sz w:val="28"/>
          <w:szCs w:val="28"/>
        </w:rPr>
        <w:t>‐</w:t>
      </w:r>
      <w:r w:rsidRPr="00EA7D48">
        <w:rPr>
          <w:rFonts w:ascii="Times New Roman" w:hAnsi="Times New Roman" w:cs="Times New Roman"/>
          <w:sz w:val="28"/>
          <w:szCs w:val="28"/>
        </w:rPr>
        <w:t>вспомогательного и младшего обслуживающего персонала определяется графиком работы, составленным из расчёта 36-часовой рабочей недели (для мужчин – 40-часовой рабочей недели).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Графики работы утверждаются директором Школы и предусматривают время начала и окончания работы, перерыв для отдыха и питания.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Установленные нормы часов учебной (преподавательской) работы за ставку заработной платы: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Учитель – 18 часов;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Педагог</w:t>
      </w:r>
      <w:r w:rsidRPr="00EA7D48">
        <w:rPr>
          <w:rFonts w:ascii="Cambria Math" w:hAnsi="Cambria Math" w:cs="Cambria Math"/>
          <w:sz w:val="28"/>
          <w:szCs w:val="28"/>
        </w:rPr>
        <w:t>‐</w:t>
      </w:r>
      <w:r w:rsidRPr="00EA7D48">
        <w:rPr>
          <w:rFonts w:ascii="Times New Roman" w:hAnsi="Times New Roman" w:cs="Times New Roman"/>
          <w:sz w:val="28"/>
          <w:szCs w:val="28"/>
        </w:rPr>
        <w:t>психолог – 36 часов;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lastRenderedPageBreak/>
        <w:t>Социальный педагог – 36 часов;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Педагог</w:t>
      </w:r>
      <w:r w:rsidRPr="00EA7D48">
        <w:rPr>
          <w:rFonts w:ascii="Cambria Math" w:hAnsi="Cambria Math" w:cs="Cambria Math"/>
          <w:sz w:val="28"/>
          <w:szCs w:val="28"/>
        </w:rPr>
        <w:t>‐</w:t>
      </w:r>
      <w:r w:rsidRPr="00EA7D48">
        <w:rPr>
          <w:rFonts w:ascii="Times New Roman" w:hAnsi="Times New Roman" w:cs="Times New Roman"/>
          <w:sz w:val="28"/>
          <w:szCs w:val="28"/>
        </w:rPr>
        <w:t>организатор – 36 часов;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Учитель</w:t>
      </w:r>
      <w:r w:rsidRPr="00EA7D48">
        <w:rPr>
          <w:rFonts w:ascii="Cambria Math" w:hAnsi="Cambria Math" w:cs="Cambria Math"/>
          <w:sz w:val="28"/>
          <w:szCs w:val="28"/>
        </w:rPr>
        <w:t>‐</w:t>
      </w:r>
      <w:r w:rsidRPr="00EA7D48">
        <w:rPr>
          <w:rFonts w:ascii="Times New Roman" w:hAnsi="Times New Roman" w:cs="Times New Roman"/>
          <w:sz w:val="28"/>
          <w:szCs w:val="28"/>
        </w:rPr>
        <w:t>логопед – 20 часов.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 xml:space="preserve">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w:t>
      </w:r>
      <w:proofErr w:type="spellStart"/>
      <w:r w:rsidRPr="00EA7D48">
        <w:rPr>
          <w:rFonts w:ascii="Times New Roman" w:hAnsi="Times New Roman" w:cs="Times New Roman"/>
          <w:sz w:val="28"/>
          <w:szCs w:val="28"/>
        </w:rPr>
        <w:t>организационная,диагностическая</w:t>
      </w:r>
      <w:proofErr w:type="spellEnd"/>
      <w:r w:rsidRPr="00EA7D48">
        <w:rPr>
          <w:rFonts w:ascii="Times New Roman" w:hAnsi="Times New Roman" w:cs="Times New Roman"/>
          <w:sz w:val="28"/>
          <w:szCs w:val="28"/>
        </w:rPr>
        <w:t>, работа по ведению мониторинга, работа, предусмотренная планами воспитательных, физкультурно</w:t>
      </w:r>
      <w:r w:rsidRPr="00EA7D48">
        <w:rPr>
          <w:rFonts w:ascii="Cambria Math" w:hAnsi="Cambria Math" w:cs="Cambria Math"/>
          <w:sz w:val="28"/>
          <w:szCs w:val="28"/>
        </w:rPr>
        <w:t>‐</w:t>
      </w:r>
      <w:r w:rsidRPr="00EA7D48">
        <w:rPr>
          <w:rFonts w:ascii="Times New Roman" w:hAnsi="Times New Roman" w:cs="Times New Roman"/>
          <w:sz w:val="28"/>
          <w:szCs w:val="28"/>
        </w:rPr>
        <w:t>оздоровительных, спортивных, творческих и иных мероприятий, проводимых с обучающимися.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Режим рабочего времени педагогов</w:t>
      </w:r>
      <w:r w:rsidRPr="00EA7D48">
        <w:rPr>
          <w:rFonts w:ascii="Cambria Math" w:hAnsi="Cambria Math" w:cs="Cambria Math"/>
          <w:sz w:val="28"/>
          <w:szCs w:val="28"/>
        </w:rPr>
        <w:t>‐</w:t>
      </w:r>
      <w:r w:rsidRPr="00EA7D48">
        <w:rPr>
          <w:rFonts w:ascii="Times New Roman" w:hAnsi="Times New Roman" w:cs="Times New Roman"/>
          <w:sz w:val="28"/>
          <w:szCs w:val="28"/>
        </w:rPr>
        <w:t>психологов в пределах 36-часовой рабочей недели регулируется с учетом:</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 xml:space="preserve">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w:t>
      </w:r>
      <w:proofErr w:type="spellStart"/>
      <w:r w:rsidRPr="00EA7D48">
        <w:rPr>
          <w:rFonts w:ascii="Times New Roman" w:hAnsi="Times New Roman" w:cs="Times New Roman"/>
          <w:sz w:val="28"/>
          <w:szCs w:val="28"/>
        </w:rPr>
        <w:t>отчетнойдокументации</w:t>
      </w:r>
      <w:proofErr w:type="spellEnd"/>
      <w:r w:rsidRPr="00EA7D48">
        <w:rPr>
          <w:rFonts w:ascii="Times New Roman" w:hAnsi="Times New Roman" w:cs="Times New Roman"/>
          <w:sz w:val="28"/>
          <w:szCs w:val="28"/>
        </w:rPr>
        <w:t>. Выполнение указанной работы педагогом</w:t>
      </w:r>
      <w:r w:rsidRPr="00EA7D48">
        <w:rPr>
          <w:rFonts w:ascii="Cambria Math" w:hAnsi="Cambria Math" w:cs="Cambria Math"/>
          <w:sz w:val="28"/>
          <w:szCs w:val="28"/>
        </w:rPr>
        <w:t>‐</w:t>
      </w:r>
      <w:r w:rsidRPr="00EA7D48">
        <w:rPr>
          <w:rFonts w:ascii="Times New Roman" w:hAnsi="Times New Roman" w:cs="Times New Roman"/>
          <w:sz w:val="28"/>
          <w:szCs w:val="28"/>
        </w:rPr>
        <w:t>психологом может осуществляться как непосредственно в школе, так и за ее пределами.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Другая часть педагогической работы, определяется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письменного согласия педагогических работников за дополнительную оплату (при условии, что выполнение таких работ планируется в каникулярное время) и регулируется следующим образом:</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ведение журнала и </w:t>
      </w:r>
      <w:proofErr w:type="gramStart"/>
      <w:r w:rsidRPr="00EA7D48">
        <w:rPr>
          <w:rFonts w:ascii="Times New Roman" w:hAnsi="Times New Roman" w:cs="Times New Roman"/>
          <w:sz w:val="28"/>
          <w:szCs w:val="28"/>
        </w:rPr>
        <w:t>дневников</w:t>
      </w:r>
      <w:proofErr w:type="gramEnd"/>
      <w:r w:rsidRPr="00EA7D48">
        <w:rPr>
          <w:rFonts w:ascii="Times New Roman" w:hAnsi="Times New Roman" w:cs="Times New Roman"/>
          <w:sz w:val="28"/>
          <w:szCs w:val="28"/>
        </w:rPr>
        <w:t xml:space="preserve"> обучающихся в электронной (либо бумажной) форме;</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организация и проведение методической, диагностической и консультативной помощи родителям (законным представителям) обучающихся;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 xml:space="preserve">планами и графиками школы, утверждаемыми локальными нормативными актами школы в порядке, установленном трудовым законодательством – выполнение обязанностей, связанных с участием в работе педагогических </w:t>
      </w:r>
      <w:r w:rsidRPr="00EA7D48">
        <w:rPr>
          <w:rFonts w:ascii="Times New Roman" w:hAnsi="Times New Roman" w:cs="Times New Roman"/>
          <w:sz w:val="28"/>
          <w:szCs w:val="28"/>
        </w:rPr>
        <w:lastRenderedPageBreak/>
        <w:t>советов, методических советов (объединений), работой по проведению родительских собраний;</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графиками планами, расписаниями, утверждаемыми локальными нормативными актами школы,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трудовым договором (дополнительным соглашением к трудовому договору)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кабинетами, руководство методическими объединениями, другие виды работ с указанием в трудовом договоре их содержания, срока выполнения и размера оплаты);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локальными нормативными актами школы – периодические кратковременные дежурства в школе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обучающихся, обеспечения порядка и дисциплины в течение учебного времени, в том числе во время перерыва между занятиями, устанавливаемых для отдыха обучающихся различной степени активности, приема ими пищи.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Объем учебной нагрузки (объем педагогической работы) учителям и другим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Школе.</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Объем учебной нагрузки (объем педагогической работы) больше или меньше нормы часов за ставку заработной платы устанавливается только с письменного согласия работника.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Установленный в начале учебного года объем учебной нагрузки (объем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Установленный в текущем учебном году объем учебной нагрузки (объем педагогической работы), не может быть уменьшен по инициативе администрации на следующий учебный год, за исключением случаев, указанных в пункте 6.5.</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lastRenderedPageBreak/>
        <w:t>Расписание занятий составляется администрацией школы, исходя из педагогической целесообразности с учётом наиболее благоприятного режима труда и отдыха учащихся и максимальной экономии времени педагогических работников.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не позднее 20 минут после окончания их последнего занятия. График дежурств составляется на месяц и утверждается директором школы.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Продолжительность смены учебных занятий, предшествующих нерабочему праздничному дню, остаётся в соответствии с постоянным режимом учебного дня. Переработка 1 часа компенсируется предоставлением работнику дополнительного времени отдыха на каникулах.</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В каникулярное время, не совпадающее с отпуском педагогических работников, рабочее время начинается с 09–00 часов.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другой части педагогической работы (при условии, что выполнение таких работ планируется в каникулярное время), предусмотренных в соответствии с п. 6.3. настоящих Правил.</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Продолжительность рабочего времени на каникулах педагогических работников складывается из установленного объёма учебной нагрузки (педагогической работы) и части педагогической работы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 нормируемой части рабочего времени дополнительно 2 часа ежедневно, при этом общее рабочее время не должно превышать 36 часов в неделю).</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Режим рабочего временя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В дни недели (периоды времени, в течение которых функционирует школа), свободные для работников, ведущих преподавательскую работу, от проведения занятий по расписанию и выполнения непосредственно в школе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В данном случае педагогическим работникам предоставляется (по возможности) один свободный день с целью использования его ля дополнительного профессионального образования, самообразования, подготовки к занятиям.</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 xml:space="preserve">Режим рабочего времени педагогических работников, принятых на работу в период летнего каникулярного времени обучающихся, определяется </w:t>
      </w:r>
      <w:r w:rsidRPr="00EA7D48">
        <w:rPr>
          <w:rFonts w:ascii="Times New Roman" w:hAnsi="Times New Roman" w:cs="Times New Roman"/>
          <w:sz w:val="28"/>
          <w:szCs w:val="28"/>
        </w:rPr>
        <w:lastRenderedPageBreak/>
        <w:t>в пределах продолжительности рабочего времени или нормы часов педагогической работы в неделю, установленной за ставку заработной платы.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Работники из числа учебно</w:t>
      </w:r>
      <w:r w:rsidRPr="00EA7D48">
        <w:rPr>
          <w:rFonts w:ascii="Cambria Math" w:hAnsi="Cambria Math" w:cs="Cambria Math"/>
          <w:sz w:val="28"/>
          <w:szCs w:val="28"/>
        </w:rPr>
        <w:t>‐</w:t>
      </w:r>
      <w:r w:rsidRPr="00EA7D48">
        <w:rPr>
          <w:rFonts w:ascii="Times New Roman" w:hAnsi="Times New Roman" w:cs="Times New Roman"/>
          <w:sz w:val="28"/>
          <w:szCs w:val="28"/>
        </w:rPr>
        <w:t>вспомогательного и обслуживающего персонала школы в период, не совпадающий и их отпуском в каникулярное время, привлекаются для выполнения организационных и хозяйственных работ, не требующих специальных знаний и квалификации.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 xml:space="preserve">Общие собрания, заседания Педагогического Совета, заседания </w:t>
      </w:r>
      <w:proofErr w:type="spellStart"/>
      <w:r w:rsidRPr="00EA7D48">
        <w:rPr>
          <w:rFonts w:ascii="Times New Roman" w:hAnsi="Times New Roman" w:cs="Times New Roman"/>
          <w:sz w:val="28"/>
          <w:szCs w:val="28"/>
        </w:rPr>
        <w:t>внутришкольных</w:t>
      </w:r>
      <w:proofErr w:type="spellEnd"/>
      <w:r w:rsidRPr="00EA7D48">
        <w:rPr>
          <w:rFonts w:ascii="Times New Roman" w:hAnsi="Times New Roman" w:cs="Times New Roman"/>
          <w:sz w:val="28"/>
          <w:szCs w:val="28"/>
        </w:rPr>
        <w:t xml:space="preserve"> методических объединений, совещания не должны продолжаться более двух часов, родительские собрания – полутора часов, занятия кружков, творческих объединений 30–45 минут.</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Для отдельной категории работников (дворник), работающим на открытом воздухе, рабочее время устанавливается с 07:00 до 15:00 часов с перерывом на обед (1 час). В холодное время года (при температуре на улице ниже 0оС) устанавливаются 10-минутные перерывы через каждый час.</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Педагогическим работникам школы запрещается: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изменять по своему усмотрению расписание уроков и график работы;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отменять, удлинять и сокращать продолжительность уроков и перерывов между ними;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удалять учащихся с уроков;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курить в помещении и на территории школы.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Запрещается: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отвлекать педагогических работников и администрацию школы от их непосредственной работы;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делать замечание педагогическим работникам по поводу их работы во время проведения уроков в присутствии учащихся.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Работник имеет право заключить трудовой договор с другим работодателем для работы на условиях внешнего совместительства (руководитель организации заключает такой договор в соответствии с условиями ст. 276 Трудового Кодекса РФ).</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7. Поощрения за успехи в работе</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7.1. Администрация школы поощряет работников, добросовестно выполняющих трудовые обязанности (ст. 19 ТК РФ).</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объявление благодарности;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выдачи премии;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награждение ценными подарками, Почетной грамотой;</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представление к званию лучшего по профессии.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7.2. Другие виды поощрений работников за труд определяются коллективным договором или Правилами внутреннего трудового распорядка школы.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7.3. Поощрения объявляются в приказе по школе, доводятся до сведения коллектива и заносятся в трудовую книжку работника.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7.4. За особые заслуги перед обществом и государством работники могут быть представлены к государственным наградам и присвоению почетных званий. Почетное звание «Заслуженный учитель Российской Федерации» и «Заслуженный педагог Сахалинской области» присваивается высокопрофессиональным педагогическим работникам за высокие показатели в трудовой деятельности.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8. Взыскания за нарушение трудовой дисциплины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lastRenderedPageBreak/>
        <w:t>8.1. За нарушение трудовой дисциплины, т.е. совершение дисциплинарного проступка, под которым понимается неисполнение или надлежащее исполнение работником по его вине возложенных на него трудовых обязанностей, администрация имеет право применить следующие меры дисциплинарного взыскания (ч. 1 ст. 192 ТК РФ):</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замечание;</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выговор;</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увольнение по соответствующим основаниям.</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Другие дисциплинарные взыскания могут применяться к работникам лишь в соответствии с Федеральными законами (ч. 2 ст.192 ТК РФ).</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8.2. Дисциплинарное взыскание</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должно быть наложено директором школы в соответствии с Уставом школы;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должно быть наложено в пределах сроков, установленных законом.</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8.3. До наложения дисциплинарного взыскания от нарушителя трудовой дисциплины должны быть затребованы объяснения в письменной форме (ч. 1. Ст. 193 ТК РФ).</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8.4.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(ч. 6 ст. 193 ТК РФ).</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8.5. До применения дисциплинарного взыскания работодатель должен затребовать от работника объяснение в письменной форме. Если по истечению двух рабочих дней указанное объяснение работником не представлено, то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месяца со дня обнаружения проступка, не считая времени болезни работника, пребывания в отпуске, а также времени необходимого на учет мнения представительного органа работников.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8.6. Дисциплинарное взыскание не может быть применено позднее шести месяцев со дня совершения проступка, а по результатам проверки финансово – хозяйственной деятельности или аудиторской проверки – не позднее двух лет со дня его совершения.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8.7. В указанные сроки не включается время производства по уголовному делу. За каждый проступок может быть применено только одно дисциплинарное взыскание.</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8.8.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8.9. Дисциплинарное взыскание может быть обжаловано работником в Государственную инспекцию по труду или органы рассмотрению индивидуальных трудовых споров (КТС, суд).</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8.10. Снятие дисциплинарного взыскания: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lastRenderedPageBreak/>
        <w:t>работодатель до истечения года со дня применения дисциплинарного взыскания имеет право снять его с работника по собственной инициативе, просьба работника, ходатайству его непосредственного руководителя.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9.Организация работы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9.1. Учитель</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обеспечивает достижения всеми обучающимися обязательного базового уровня требований к качеству образования;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объективно оценивать обучающегося на основании критериев оценки качества обучения согласно Государственному образовательному стандарту, Положению об оценивании учащихся;</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проводит опрос обучающегося не менее 3-х раз в четверть;</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ежедневно заполняет классный журнал после проведения уроков;</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обеспечивает соблюдение обучающимся учебной дисциплины, режима посещения занятий, выполнение требований техники безопасности и производственной санитарии;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обеспечивает сохранность кабинетов, УМК по новому содержанию образования, классов и учебного оборудования во время учебно- воспитательного процесса.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9.2. Классный руководитель:</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своевременно заполняет классный журнал и представляет его на проверку администрации на второй день по окончанию четверти;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проводит классные часы не реже двух раз в месяц;</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проводит родительские собрания не реже одного раза в четверть;</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организует питание обучающихся в столовой школы и работу их по самообслуживанию.</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9.3. Администрация обеспечивает:</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условия для отдыха педагогов и хранения верхней одежды;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условия хранения и доступа к школьной документации;</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учебно</w:t>
      </w:r>
      <w:r w:rsidRPr="00EA7D48">
        <w:rPr>
          <w:rFonts w:ascii="Cambria Math" w:hAnsi="Cambria Math" w:cs="Cambria Math"/>
          <w:sz w:val="28"/>
          <w:szCs w:val="28"/>
        </w:rPr>
        <w:t>‐</w:t>
      </w:r>
      <w:r w:rsidRPr="00EA7D48">
        <w:rPr>
          <w:rFonts w:ascii="Times New Roman" w:hAnsi="Times New Roman" w:cs="Times New Roman"/>
          <w:sz w:val="28"/>
          <w:szCs w:val="28"/>
        </w:rPr>
        <w:t>наглядными пособиями и учебным оборудованием для организации образовательного процесса;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своевременно доводит до сведения коллектива план работы и график мероприятий на очередную неделю, четверть.</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9.4. Посторонние лица могут присутствовать во время урока в классе с согласия учителя, с разрешения директора школы или его заместителей. Вход в класс во время урока разрешается в исключительных случаях только директору или его заместителям.</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9.5. Дежурство по школе:</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осуществляется дежурным классом под руководством классного руководителя согласно графику дежурства, составленного зам. директора по ВР и утвержденного директором школы;</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начинается не позднее, чем за 30 минут до начала занятий;</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дежурный учитель и дежурный класс следит за чистотой и порядком в школе во время дежурства;</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о всех нарушениях, происходящих в школе дежурный учитель ставит в известность дежурного администратора и применяет меры по их устранению.</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t>Заключение</w:t>
      </w:r>
    </w:p>
    <w:p w:rsidR="00EA7D48" w:rsidRPr="00EA7D48" w:rsidRDefault="00EA7D48" w:rsidP="00BE25FD">
      <w:pPr>
        <w:spacing w:after="0" w:line="20" w:lineRule="atLeast"/>
        <w:jc w:val="both"/>
        <w:rPr>
          <w:rFonts w:ascii="Times New Roman" w:hAnsi="Times New Roman" w:cs="Times New Roman"/>
          <w:sz w:val="28"/>
          <w:szCs w:val="28"/>
        </w:rPr>
      </w:pPr>
      <w:r w:rsidRPr="00EA7D48">
        <w:rPr>
          <w:rFonts w:ascii="Times New Roman" w:hAnsi="Times New Roman" w:cs="Times New Roman"/>
          <w:sz w:val="28"/>
          <w:szCs w:val="28"/>
        </w:rPr>
        <w:lastRenderedPageBreak/>
        <w:t>В случаях, не предусмотренных Правилами внутреннего трудового распорядка, следует руководствоваться Трудовым кодексом и иными нормативными правовыми актами, содержащими нормы трудового права.</w:t>
      </w:r>
    </w:p>
    <w:p w:rsidR="004643EC" w:rsidRPr="00EA7D48" w:rsidRDefault="00D812EC" w:rsidP="00BE25FD">
      <w:pPr>
        <w:spacing w:after="0" w:line="20" w:lineRule="atLeast"/>
        <w:jc w:val="both"/>
        <w:rPr>
          <w:rFonts w:ascii="Times New Roman" w:hAnsi="Times New Roman" w:cs="Times New Roman"/>
          <w:sz w:val="28"/>
          <w:szCs w:val="28"/>
        </w:rPr>
      </w:pPr>
    </w:p>
    <w:sectPr w:rsidR="004643EC" w:rsidRPr="00EA7D48" w:rsidSect="00BE25FD">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48D"/>
    <w:multiLevelType w:val="multilevel"/>
    <w:tmpl w:val="751E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3479A"/>
    <w:multiLevelType w:val="multilevel"/>
    <w:tmpl w:val="2FA6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93862"/>
    <w:multiLevelType w:val="multilevel"/>
    <w:tmpl w:val="705C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E115E"/>
    <w:multiLevelType w:val="multilevel"/>
    <w:tmpl w:val="D82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A3179"/>
    <w:multiLevelType w:val="multilevel"/>
    <w:tmpl w:val="5336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F3B83"/>
    <w:multiLevelType w:val="multilevel"/>
    <w:tmpl w:val="B1AE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F7382"/>
    <w:multiLevelType w:val="multilevel"/>
    <w:tmpl w:val="2B0A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B6D2C"/>
    <w:multiLevelType w:val="multilevel"/>
    <w:tmpl w:val="2242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F76D2"/>
    <w:multiLevelType w:val="multilevel"/>
    <w:tmpl w:val="3C2C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87A4C"/>
    <w:multiLevelType w:val="multilevel"/>
    <w:tmpl w:val="1CE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95225"/>
    <w:multiLevelType w:val="multilevel"/>
    <w:tmpl w:val="290A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9647E"/>
    <w:multiLevelType w:val="multilevel"/>
    <w:tmpl w:val="EE00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C2BAE"/>
    <w:multiLevelType w:val="multilevel"/>
    <w:tmpl w:val="C354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1E36FC"/>
    <w:multiLevelType w:val="multilevel"/>
    <w:tmpl w:val="584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F36513"/>
    <w:multiLevelType w:val="multilevel"/>
    <w:tmpl w:val="924C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92BDA"/>
    <w:multiLevelType w:val="multilevel"/>
    <w:tmpl w:val="0426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5A520B"/>
    <w:multiLevelType w:val="multilevel"/>
    <w:tmpl w:val="9350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E0426"/>
    <w:multiLevelType w:val="multilevel"/>
    <w:tmpl w:val="A97E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B3558B"/>
    <w:multiLevelType w:val="multilevel"/>
    <w:tmpl w:val="EDA6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C5950"/>
    <w:multiLevelType w:val="multilevel"/>
    <w:tmpl w:val="1B0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714607"/>
    <w:multiLevelType w:val="multilevel"/>
    <w:tmpl w:val="63DC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19"/>
  </w:num>
  <w:num w:numId="5">
    <w:abstractNumId w:val="18"/>
  </w:num>
  <w:num w:numId="6">
    <w:abstractNumId w:val="4"/>
  </w:num>
  <w:num w:numId="7">
    <w:abstractNumId w:val="10"/>
  </w:num>
  <w:num w:numId="8">
    <w:abstractNumId w:val="3"/>
  </w:num>
  <w:num w:numId="9">
    <w:abstractNumId w:val="1"/>
  </w:num>
  <w:num w:numId="10">
    <w:abstractNumId w:val="15"/>
  </w:num>
  <w:num w:numId="11">
    <w:abstractNumId w:val="12"/>
  </w:num>
  <w:num w:numId="12">
    <w:abstractNumId w:val="14"/>
  </w:num>
  <w:num w:numId="13">
    <w:abstractNumId w:val="7"/>
  </w:num>
  <w:num w:numId="14">
    <w:abstractNumId w:val="5"/>
  </w:num>
  <w:num w:numId="15">
    <w:abstractNumId w:val="2"/>
  </w:num>
  <w:num w:numId="16">
    <w:abstractNumId w:val="6"/>
  </w:num>
  <w:num w:numId="17">
    <w:abstractNumId w:val="13"/>
  </w:num>
  <w:num w:numId="18">
    <w:abstractNumId w:val="16"/>
  </w:num>
  <w:num w:numId="19">
    <w:abstractNumId w:val="11"/>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48"/>
    <w:rsid w:val="00293FF5"/>
    <w:rsid w:val="008677F3"/>
    <w:rsid w:val="00BE25FD"/>
    <w:rsid w:val="00D812EC"/>
    <w:rsid w:val="00EA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4846"/>
  <w15:docId w15:val="{AC50D9A1-1CAA-46F1-955B-BBB68C43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A7D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A7D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D4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A7D4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A7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7D48"/>
    <w:rPr>
      <w:b/>
      <w:bCs/>
    </w:rPr>
  </w:style>
  <w:style w:type="character" w:customStyle="1" w:styleId="nobr">
    <w:name w:val="nobr"/>
    <w:basedOn w:val="a0"/>
    <w:rsid w:val="00EA7D48"/>
  </w:style>
  <w:style w:type="paragraph" w:styleId="a5">
    <w:name w:val="Balloon Text"/>
    <w:basedOn w:val="a"/>
    <w:link w:val="a6"/>
    <w:uiPriority w:val="99"/>
    <w:semiHidden/>
    <w:unhideWhenUsed/>
    <w:rsid w:val="00BE25F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2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0201">
      <w:bodyDiv w:val="1"/>
      <w:marLeft w:val="0"/>
      <w:marRight w:val="0"/>
      <w:marTop w:val="0"/>
      <w:marBottom w:val="0"/>
      <w:divBdr>
        <w:top w:val="none" w:sz="0" w:space="0" w:color="auto"/>
        <w:left w:val="none" w:sz="0" w:space="0" w:color="auto"/>
        <w:bottom w:val="none" w:sz="0" w:space="0" w:color="auto"/>
        <w:right w:val="none" w:sz="0" w:space="0" w:color="auto"/>
      </w:divBdr>
      <w:divsChild>
        <w:div w:id="28337719">
          <w:marLeft w:val="0"/>
          <w:marRight w:val="0"/>
          <w:marTop w:val="0"/>
          <w:marBottom w:val="0"/>
          <w:divBdr>
            <w:top w:val="none" w:sz="0" w:space="0" w:color="auto"/>
            <w:left w:val="none" w:sz="0" w:space="0" w:color="auto"/>
            <w:bottom w:val="none" w:sz="0" w:space="0" w:color="auto"/>
            <w:right w:val="none" w:sz="0" w:space="0" w:color="auto"/>
          </w:divBdr>
        </w:div>
        <w:div w:id="1303926176">
          <w:marLeft w:val="0"/>
          <w:marRight w:val="0"/>
          <w:marTop w:val="0"/>
          <w:marBottom w:val="7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4445</Words>
  <Characters>25342</Characters>
  <Application>Microsoft Office Word</Application>
  <DocSecurity>0</DocSecurity>
  <Lines>211</Lines>
  <Paragraphs>59</Paragraphs>
  <ScaleCrop>false</ScaleCrop>
  <Company>diakov.net</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Гоар</cp:lastModifiedBy>
  <cp:revision>4</cp:revision>
  <cp:lastPrinted>2019-12-03T05:44:00Z</cp:lastPrinted>
  <dcterms:created xsi:type="dcterms:W3CDTF">2019-12-02T19:20:00Z</dcterms:created>
  <dcterms:modified xsi:type="dcterms:W3CDTF">2019-12-03T08:43:00Z</dcterms:modified>
</cp:coreProperties>
</file>